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98BA8" w14:textId="77777777" w:rsidR="0037592C" w:rsidRDefault="00286A70" w:rsidP="009376E5">
      <w:pPr>
        <w:pStyle w:val="Normlnweb"/>
        <w:rPr>
          <w:b/>
          <w:bCs/>
        </w:rPr>
      </w:pPr>
      <w:r w:rsidRPr="009376E5">
        <w:rPr>
          <w:b/>
          <w:bCs/>
        </w:rPr>
        <w:t>57. ročník Chemické olympiády</w:t>
      </w:r>
      <w:r w:rsidR="009376E5">
        <w:rPr>
          <w:b/>
          <w:bCs/>
        </w:rPr>
        <w:t>, kategorie D</w:t>
      </w:r>
    </w:p>
    <w:p w14:paraId="0E40BA04" w14:textId="6D0F64D3" w:rsidR="009376E5" w:rsidRPr="0037592C" w:rsidRDefault="009376E5" w:rsidP="009376E5">
      <w:pPr>
        <w:pStyle w:val="Normlnweb"/>
        <w:rPr>
          <w:b/>
          <w:bCs/>
        </w:rPr>
      </w:pPr>
      <w:r w:rsidRPr="009376E5">
        <w:t>Na webových stránkách Chemické olympiády (</w:t>
      </w:r>
      <w:hyperlink r:id="rId5" w:tgtFrame="_blank" w:history="1">
        <w:r w:rsidRPr="009376E5">
          <w:rPr>
            <w:color w:val="0000FF"/>
            <w:u w:val="single"/>
          </w:rPr>
          <w:t>www.chemicka-olympiada.cz</w:t>
        </w:r>
      </w:hyperlink>
      <w:hyperlink r:id="rId6" w:tgtFrame="_blank" w:history="1">
        <w:r w:rsidRPr="009376E5">
          <w:rPr>
            <w:color w:val="0000FF"/>
            <w:u w:val="single"/>
          </w:rPr>
          <w:t>&lt;http://www.chemicka-olympiada.cz&gt;</w:t>
        </w:r>
      </w:hyperlink>
      <w:r w:rsidRPr="009376E5">
        <w:t>) byl zveřejněn Harmonogram 57. ročníku Chemické olympiády.</w:t>
      </w:r>
      <w:r>
        <w:br/>
      </w:r>
      <w:r w:rsidRPr="009376E5">
        <w:t xml:space="preserve">(Termíny uvedené ve Věstníku MŠMT neplatí.) </w:t>
      </w:r>
    </w:p>
    <w:p w14:paraId="76257545" w14:textId="1167F152" w:rsidR="009376E5" w:rsidRDefault="009376E5" w:rsidP="0093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školního kola: 19.3.2021</w:t>
      </w:r>
      <w:r w:rsidRPr="00937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</w:t>
      </w:r>
      <w:r w:rsidRPr="009376E5">
        <w:rPr>
          <w:rFonts w:ascii="Times New Roman" w:eastAsia="Times New Roman" w:hAnsi="Times New Roman" w:cs="Times New Roman"/>
          <w:sz w:val="24"/>
          <w:szCs w:val="24"/>
          <w:lang w:eastAsia="cs-CZ"/>
        </w:rPr>
        <w:t>ermínem konání školního kola myšlen termín Testu školního kola. Domácí část školního kola probíhá maximálně do 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7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testem ŠK. </w:t>
      </w:r>
    </w:p>
    <w:p w14:paraId="1FD77BAB" w14:textId="5BA19547" w:rsidR="009376E5" w:rsidRDefault="009376E5" w:rsidP="0093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6E5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výsledků znamená pouze zápis výsledků domácí části školního kola</w:t>
      </w:r>
      <w:r w:rsidR="003759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76E5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tímto garanty školních kol, zda by byli tak laskavi a zkontrolovali, zda všichni jejich žáci jsou včas nejen registrováni na stránkách, ale i přihlášeni k příslušné kategorii.</w:t>
      </w:r>
      <w:r w:rsidRPr="009376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4E53457" w14:textId="62C78000" w:rsidR="009376E5" w:rsidRPr="009376E5" w:rsidRDefault="009376E5" w:rsidP="0093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937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řihlašování </w:t>
      </w:r>
      <w:r w:rsidRPr="00937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 řešení Testu ŠK: 5.2. – 18.3.2021</w:t>
      </w:r>
      <w:r w:rsidRPr="009376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Upozorňujeme, že bez přihlášení ke kategorii nebude letos možné se připojit k řešení Testu školního kola! Je nutné se přihlásit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daném </w:t>
      </w:r>
      <w:r w:rsidRPr="009376E5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2DA1753" w14:textId="77777777" w:rsidR="0037592C" w:rsidRDefault="009376E5" w:rsidP="0093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6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FORMA SOUTĚŽNÍCH ÚLOH:</w:t>
      </w:r>
      <w:r w:rsidRPr="009376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39F65BE" w14:textId="77777777" w:rsidR="00661695" w:rsidRDefault="009376E5" w:rsidP="006616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 části školních kol byly již zveřejněny na stránkách Chemické olympiády v záložce Úlohy. </w:t>
      </w:r>
    </w:p>
    <w:p w14:paraId="2506A73B" w14:textId="77777777" w:rsidR="00661695" w:rsidRDefault="009376E5" w:rsidP="006616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Domácí část školních kol probíhá podobně jako v minulých letech</w:t>
      </w:r>
      <w:r w:rsidR="0037592C"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teoretickou i praktickou část domácí části školního kola zpracovávají řešitelé doma sami a poté vypracované materiály</w:t>
      </w:r>
      <w:r w:rsid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zanesou či zašlou k opravení a obodování svému učiteli chemie.</w:t>
      </w:r>
    </w:p>
    <w:p w14:paraId="3DE28530" w14:textId="77777777" w:rsidR="00661695" w:rsidRDefault="009376E5" w:rsidP="006616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Garanti školních kol poté zapíší výsledky domácí části školního kola jako obvykle na stránky Chemické olympiády (pro zápis je třeba se přihlásit na stránky </w:t>
      </w:r>
      <w:proofErr w:type="spellStart"/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ChO</w:t>
      </w:r>
      <w:proofErr w:type="spellEnd"/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</w:t>
      </w:r>
      <w:r w:rsidR="0037592C"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záložce</w:t>
      </w:r>
      <w:r w:rsidR="0037592C"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Profil si překliknout na roli garanta školního kola - poté se objeví záložka Administrace, ve které je možné výsledky zadat). </w:t>
      </w:r>
    </w:p>
    <w:p w14:paraId="33FE6146" w14:textId="77777777" w:rsidR="00661695" w:rsidRDefault="009376E5" w:rsidP="009376E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V letošním roce se zadávají POUZE výsledky domácí části školního kola.</w:t>
      </w:r>
      <w:r w:rsidR="0037592C"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592C"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zápisu výsledků domácí části školního nechají garanti políčko pro bodový zisk z testu školního kola prázdné.</w:t>
      </w:r>
      <w:r w:rsid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4DE5331" w14:textId="181335A9" w:rsidR="00661695" w:rsidRDefault="009376E5" w:rsidP="009376E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Výsledky testu školního kola se budou do systému nahrávat ze systému </w:t>
      </w:r>
      <w:proofErr w:type="spellStart"/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Moodle</w:t>
      </w:r>
      <w:proofErr w:type="spellEnd"/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automaticky po vyřešení testu školního kola řešitelem.</w:t>
      </w:r>
    </w:p>
    <w:p w14:paraId="613E9847" w14:textId="77777777" w:rsidR="00661695" w:rsidRDefault="009376E5" w:rsidP="009376E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Všechna kola počínaje testem školního kola budou probíhat online prostřednictvím systému </w:t>
      </w:r>
      <w:proofErr w:type="spellStart"/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Moodle</w:t>
      </w:r>
      <w:proofErr w:type="spellEnd"/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byl speciálně založen pro tyto účely. </w:t>
      </w:r>
    </w:p>
    <w:p w14:paraId="1E26E643" w14:textId="77777777" w:rsidR="00661695" w:rsidRDefault="009376E5" w:rsidP="009376E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Řešitelé se prokliknou do </w:t>
      </w:r>
      <w:proofErr w:type="spellStart"/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Moodle</w:t>
      </w:r>
      <w:proofErr w:type="spellEnd"/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přímo</w:t>
      </w:r>
      <w:r w:rsid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hlavní stránky webových stránek </w:t>
      </w:r>
      <w:proofErr w:type="spellStart"/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ChO</w:t>
      </w:r>
      <w:proofErr w:type="spellEnd"/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439C0DF" w14:textId="77777777" w:rsidR="00661695" w:rsidRDefault="009376E5" w:rsidP="0037592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samotným "ostrým" testem budou řešitelé vyzváni, že se mohou do systému přihlásit a vyzkoušet si práci se systémem formou řešení tzv. zkušebního</w:t>
      </w:r>
      <w:r w:rsidR="0037592C"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testu, kde se řešitelé seznámí se všemi typy testových otázek, aby byli na samotné řešení technicky připraveni. Obsahově nebudou mít úlohy spojitost s finálními otázkami</w:t>
      </w:r>
      <w:r w:rsidR="0037592C"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. Ú</w:t>
      </w: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čelem je pouze</w:t>
      </w:r>
      <w:r w:rsidR="0037592C"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seznámit </w:t>
      </w:r>
      <w:r w:rsidR="0037592C"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technikou práce s </w:t>
      </w:r>
      <w:proofErr w:type="spellStart"/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Moodlem</w:t>
      </w:r>
      <w:proofErr w:type="spellEnd"/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. Zároveň bude tato zkouška důležitá z hlediska otestování kapacity systému. Řešitelé tak budou vyzváni, aby se připojili v co největším počtu.</w:t>
      </w:r>
    </w:p>
    <w:p w14:paraId="1A046E9E" w14:textId="77777777" w:rsidR="00661695" w:rsidRDefault="009376E5" w:rsidP="0037592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Technické detaily budou ještě zaslány.</w:t>
      </w:r>
      <w:r w:rsidR="0037592C"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6508B78" w14:textId="77777777" w:rsidR="00661695" w:rsidRDefault="0037592C" w:rsidP="0037592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ešení </w:t>
      </w: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nebude třeba opravovat</w:t>
      </w: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systém </w:t>
      </w:r>
      <w:proofErr w:type="spellStart"/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Moodle</w:t>
      </w:r>
      <w:proofErr w:type="spellEnd"/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opravovat sám a automaticky přelévat výsledky do databáze </w:t>
      </w:r>
      <w:proofErr w:type="spellStart"/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ChO.</w:t>
      </w:r>
      <w:proofErr w:type="spellEnd"/>
    </w:p>
    <w:p w14:paraId="17F14B58" w14:textId="22ABDD2B" w:rsidR="0037592C" w:rsidRPr="00661695" w:rsidRDefault="009376E5" w:rsidP="0037592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Vyšší kola budou probíhat také online. Garanti vyšších kol budou pouze vybírat postupující na základě bodových zisků z odpovídajících kol</w:t>
      </w:r>
      <w:r w:rsidR="0037592C"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EE42631" w14:textId="236FEE3C" w:rsidR="009376E5" w:rsidRPr="009376E5" w:rsidRDefault="009376E5" w:rsidP="0093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6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7592C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376E5">
        <w:rPr>
          <w:rFonts w:ascii="Times New Roman" w:eastAsia="Times New Roman" w:hAnsi="Times New Roman" w:cs="Times New Roman"/>
          <w:sz w:val="24"/>
          <w:szCs w:val="24"/>
          <w:lang w:eastAsia="cs-CZ"/>
        </w:rPr>
        <w:t>otazy</w:t>
      </w:r>
      <w:r w:rsidR="003759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661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RNDr. </w:t>
      </w:r>
      <w:r w:rsidR="0037592C">
        <w:rPr>
          <w:rFonts w:ascii="Times New Roman" w:eastAsia="Times New Roman" w:hAnsi="Times New Roman" w:cs="Times New Roman"/>
          <w:sz w:val="24"/>
          <w:szCs w:val="24"/>
          <w:lang w:eastAsia="cs-CZ"/>
        </w:rPr>
        <w:t>Zuzana Kotková, tel:</w:t>
      </w:r>
      <w:r w:rsidRPr="00937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725 139 75</w:t>
      </w:r>
      <w:r w:rsidR="003759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37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 </w:t>
      </w:r>
      <w:hyperlink r:id="rId7" w:history="1">
        <w:r w:rsidRPr="00937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Zuzana.Kotkova@vscht.cz</w:t>
        </w:r>
      </w:hyperlink>
      <w:r w:rsidRPr="00937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</w:p>
    <w:p w14:paraId="74B4DE38" w14:textId="77777777" w:rsidR="009376E5" w:rsidRDefault="009376E5" w:rsidP="009376E5">
      <w:pPr>
        <w:pStyle w:val="Normlnweb"/>
      </w:pPr>
    </w:p>
    <w:p w14:paraId="5A6E73F8" w14:textId="77777777" w:rsidR="00286A70" w:rsidRDefault="00286A70" w:rsidP="00286A70">
      <w:pPr>
        <w:pStyle w:val="Normlnweb"/>
      </w:pPr>
      <w:r>
        <w:t>Děkujeme všem učitelům, studentům i organizátorům za trpělivost a moc se těšíme na společnou práci.</w:t>
      </w:r>
    </w:p>
    <w:p w14:paraId="31C8F6DE" w14:textId="77777777" w:rsidR="00B34EEC" w:rsidRDefault="00B34EEC"/>
    <w:sectPr w:rsidR="00B34EEC" w:rsidSect="006616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B1D6B"/>
    <w:multiLevelType w:val="hybridMultilevel"/>
    <w:tmpl w:val="4C62DB8C"/>
    <w:lvl w:ilvl="0" w:tplc="1B12FCA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EC"/>
    <w:rsid w:val="00286A70"/>
    <w:rsid w:val="0037592C"/>
    <w:rsid w:val="00661695"/>
    <w:rsid w:val="009376E5"/>
    <w:rsid w:val="00B3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B0C4"/>
  <w15:chartTrackingRefBased/>
  <w15:docId w15:val="{B6E035BE-63FE-463F-8CDC-31E730F8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8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376E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zana.Kotkova@vsch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icka-olympiada.cz" TargetMode="External"/><Relationship Id="rId5" Type="http://schemas.openxmlformats.org/officeDocument/2006/relationships/hyperlink" Target="http://www.chemicka-olympiad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Hromádková</dc:creator>
  <cp:keywords/>
  <dc:description/>
  <cp:lastModifiedBy>Jana Hromádková</cp:lastModifiedBy>
  <cp:revision>3</cp:revision>
  <dcterms:created xsi:type="dcterms:W3CDTF">2020-12-10T15:30:00Z</dcterms:created>
  <dcterms:modified xsi:type="dcterms:W3CDTF">2021-02-09T14:16:00Z</dcterms:modified>
</cp:coreProperties>
</file>